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BAF60" w14:textId="77777777" w:rsidR="003D5357" w:rsidRDefault="003D5357" w:rsidP="003D5357">
      <w:pPr>
        <w:rPr>
          <w:rFonts w:ascii="Times New Roman" w:hAnsi="Times New Roman" w:cs="Times New Roman"/>
        </w:rPr>
      </w:pPr>
      <w:commentRangeStart w:id="0"/>
      <w:r>
        <w:rPr>
          <w:rFonts w:ascii="Times New Roman" w:hAnsi="Times New Roman" w:cs="Times New Roman"/>
        </w:rPr>
        <w:t>Natalie Ruby</w:t>
      </w:r>
      <w:commentRangeEnd w:id="0"/>
      <w:r w:rsidR="00770E56">
        <w:rPr>
          <w:rStyle w:val="CommentReference"/>
        </w:rPr>
        <w:commentReference w:id="0"/>
      </w:r>
    </w:p>
    <w:p w14:paraId="1563D76F" w14:textId="45BBAE00" w:rsidR="003D5357" w:rsidRDefault="003D5357" w:rsidP="003D5357">
      <w:pPr>
        <w:rPr>
          <w:rFonts w:ascii="Times New Roman" w:hAnsi="Times New Roman" w:cs="Times New Roman"/>
        </w:rPr>
      </w:pPr>
      <w:r>
        <w:rPr>
          <w:rFonts w:ascii="Times New Roman" w:hAnsi="Times New Roman" w:cs="Times New Roman"/>
        </w:rPr>
        <w:t>Statement of Purpose</w:t>
      </w:r>
    </w:p>
    <w:p w14:paraId="4C0F0187" w14:textId="5678F5F1" w:rsidR="003D5357" w:rsidRDefault="003D5357" w:rsidP="003D5357">
      <w:pPr>
        <w:rPr>
          <w:rFonts w:ascii="Times New Roman" w:hAnsi="Times New Roman" w:cs="Times New Roman"/>
        </w:rPr>
      </w:pPr>
      <w:r>
        <w:rPr>
          <w:rFonts w:ascii="Times New Roman" w:hAnsi="Times New Roman" w:cs="Times New Roman"/>
        </w:rPr>
        <w:t>U.C. Berkeley</w:t>
      </w:r>
      <w:r w:rsidR="004F041D">
        <w:rPr>
          <w:rFonts w:ascii="Times New Roman" w:hAnsi="Times New Roman" w:cs="Times New Roman"/>
        </w:rPr>
        <w:t xml:space="preserve"> Ph.D. in English</w:t>
      </w:r>
    </w:p>
    <w:p w14:paraId="56F0870F" w14:textId="77777777" w:rsidR="003D5357" w:rsidRPr="00770E56" w:rsidRDefault="003D5357" w:rsidP="003D5357">
      <w:pPr>
        <w:rPr>
          <w:rFonts w:ascii="Times New Roman" w:hAnsi="Times New Roman" w:cs="Times New Roman"/>
          <w:color w:val="0070C0"/>
        </w:rPr>
      </w:pPr>
    </w:p>
    <w:p w14:paraId="647A2B1B" w14:textId="77777777" w:rsidR="003D5357" w:rsidRPr="00B04C2B" w:rsidRDefault="003D5357" w:rsidP="003D5357">
      <w:pPr>
        <w:ind w:firstLine="720"/>
        <w:rPr>
          <w:rFonts w:ascii="Times New Roman" w:hAnsi="Times New Roman" w:cs="Times New Roman"/>
          <w:b/>
          <w:bCs/>
          <w:color w:val="00B050"/>
        </w:rPr>
      </w:pPr>
      <w:r w:rsidRPr="00770E56">
        <w:rPr>
          <w:rFonts w:ascii="Times New Roman" w:hAnsi="Times New Roman" w:cs="Times New Roman"/>
          <w:i/>
          <w:iCs/>
          <w:color w:val="0070C0"/>
        </w:rPr>
        <w:t xml:space="preserve">Clarissa: Or the History of a Young Lady </w:t>
      </w:r>
      <w:r w:rsidRPr="00770E56">
        <w:rPr>
          <w:rFonts w:ascii="Times New Roman" w:hAnsi="Times New Roman" w:cs="Times New Roman"/>
          <w:color w:val="0070C0"/>
        </w:rPr>
        <w:t>gripped me from the first excerpts I read in an undergraduate course on the history of the novel. Despite historical differences, Clarissa’s struggle against rape resonated with my own experience of sexual assault</w:t>
      </w:r>
      <w:commentRangeStart w:id="1"/>
      <w:r w:rsidRPr="00770E56">
        <w:rPr>
          <w:rFonts w:ascii="Times New Roman" w:hAnsi="Times New Roman" w:cs="Times New Roman"/>
          <w:color w:val="0070C0"/>
        </w:rPr>
        <w:t>. I identified with her repeated attempts to articulate complex, contradictory desires within the strict constraints of the eighteenth-century consent binary of seduction or rape. Like Clarissa’s, my experience fits uneasily in contemporary consent discourses. The importance of unveiling rape in the #MeToo era has unintentionally obscured encounters that lack the clarity of “yes” or “no.” However, desire can be ambiguous even in unambiguous cases of assault</w:t>
      </w:r>
      <w:commentRangeEnd w:id="1"/>
      <w:r w:rsidR="00770E56">
        <w:rPr>
          <w:rStyle w:val="CommentReference"/>
        </w:rPr>
        <w:commentReference w:id="1"/>
      </w:r>
      <w:r w:rsidRPr="00770E56">
        <w:rPr>
          <w:rFonts w:ascii="Times New Roman" w:hAnsi="Times New Roman" w:cs="Times New Roman"/>
          <w:color w:val="0070C0"/>
        </w:rPr>
        <w:t xml:space="preserve">. </w:t>
      </w:r>
      <w:commentRangeStart w:id="2"/>
      <w:r w:rsidRPr="00770E56">
        <w:rPr>
          <w:rFonts w:ascii="Times New Roman" w:hAnsi="Times New Roman" w:cs="Times New Roman"/>
          <w:color w:val="C45911" w:themeColor="accent2" w:themeShade="BF"/>
        </w:rPr>
        <w:t>My research as a master’s student at the CUNY Graduate Center explores how desire, in a broad archive of transatlantic seduction literature, refuses the bourgeois ideals that undergird consent discourse</w:t>
      </w:r>
      <w:commentRangeEnd w:id="2"/>
      <w:r w:rsidR="00770E56">
        <w:rPr>
          <w:rStyle w:val="CommentReference"/>
        </w:rPr>
        <w:commentReference w:id="2"/>
      </w:r>
      <w:r w:rsidRPr="00770E56">
        <w:rPr>
          <w:rFonts w:ascii="Times New Roman" w:hAnsi="Times New Roman" w:cs="Times New Roman"/>
          <w:color w:val="C45911" w:themeColor="accent2" w:themeShade="BF"/>
        </w:rPr>
        <w:t xml:space="preserve">. </w:t>
      </w:r>
      <w:commentRangeStart w:id="3"/>
      <w:commentRangeStart w:id="4"/>
      <w:r w:rsidRPr="00B04C2B">
        <w:rPr>
          <w:rFonts w:ascii="Times New Roman" w:hAnsi="Times New Roman" w:cs="Times New Roman"/>
          <w:b/>
          <w:bCs/>
          <w:color w:val="00B050"/>
        </w:rPr>
        <w:t xml:space="preserve">I am interested in alternative modes of knowing and being that emerge from the “grey,” or what </w:t>
      </w:r>
      <w:proofErr w:type="spellStart"/>
      <w:r w:rsidRPr="00B04C2B">
        <w:rPr>
          <w:rFonts w:ascii="Times New Roman" w:hAnsi="Times New Roman" w:cs="Times New Roman"/>
          <w:b/>
          <w:bCs/>
          <w:color w:val="00B050"/>
        </w:rPr>
        <w:t>Saidiya</w:t>
      </w:r>
      <w:proofErr w:type="spellEnd"/>
      <w:r w:rsidRPr="00B04C2B">
        <w:rPr>
          <w:rFonts w:ascii="Times New Roman" w:hAnsi="Times New Roman" w:cs="Times New Roman"/>
          <w:b/>
          <w:bCs/>
          <w:color w:val="00B050"/>
        </w:rPr>
        <w:t xml:space="preserve"> Hartman refers to as the “murky” terrain of the social.</w:t>
      </w:r>
      <w:commentRangeEnd w:id="3"/>
      <w:r w:rsidR="00770E56" w:rsidRPr="00B04C2B">
        <w:rPr>
          <w:rStyle w:val="CommentReference"/>
          <w:color w:val="00B050"/>
        </w:rPr>
        <w:commentReference w:id="3"/>
      </w:r>
      <w:commentRangeEnd w:id="4"/>
      <w:r w:rsidR="00B04C2B">
        <w:rPr>
          <w:rStyle w:val="CommentReference"/>
        </w:rPr>
        <w:commentReference w:id="4"/>
      </w:r>
    </w:p>
    <w:p w14:paraId="3DD490C9" w14:textId="53AE39F2" w:rsidR="003D5357" w:rsidRPr="00770E56" w:rsidRDefault="003D5357" w:rsidP="00147347">
      <w:pPr>
        <w:ind w:firstLine="720"/>
        <w:rPr>
          <w:rFonts w:ascii="Times New Roman" w:hAnsi="Times New Roman" w:cs="Times New Roman"/>
          <w:b/>
          <w:bCs/>
        </w:rPr>
      </w:pPr>
      <w:r w:rsidRPr="00387E05">
        <w:rPr>
          <w:rFonts w:ascii="Times New Roman" w:hAnsi="Times New Roman" w:cs="Times New Roman"/>
        </w:rPr>
        <w:t xml:space="preserve">In his book </w:t>
      </w:r>
      <w:r w:rsidRPr="00387E05">
        <w:rPr>
          <w:rFonts w:ascii="Times New Roman" w:hAnsi="Times New Roman" w:cs="Times New Roman"/>
          <w:i/>
          <w:iCs/>
        </w:rPr>
        <w:t>Screw Consent</w:t>
      </w:r>
      <w:r w:rsidRPr="00387E05">
        <w:rPr>
          <w:rFonts w:ascii="Times New Roman" w:hAnsi="Times New Roman" w:cs="Times New Roman"/>
        </w:rPr>
        <w:t>, Joseph Fischel examines grey areas by looking at how age, power gaps, human-animal relations, and BDSM communities make a mess of consent.</w:t>
      </w:r>
      <w:r w:rsidRPr="00387E05">
        <w:rPr>
          <w:rFonts w:ascii="Times New Roman" w:hAnsi="Times New Roman" w:cs="Times New Roman"/>
          <w:color w:val="000000" w:themeColor="text1"/>
        </w:rPr>
        <w:t xml:space="preserve"> </w:t>
      </w:r>
      <w:r w:rsidRPr="00387E05">
        <w:rPr>
          <w:rFonts w:ascii="Times New Roman" w:hAnsi="Times New Roman" w:cs="Times New Roman"/>
        </w:rPr>
        <w:t xml:space="preserve">Following Fischel, </w:t>
      </w:r>
      <w:r w:rsidRPr="00770E56">
        <w:rPr>
          <w:rFonts w:ascii="Times New Roman" w:hAnsi="Times New Roman" w:cs="Times New Roman"/>
          <w:color w:val="C45911" w:themeColor="accent2" w:themeShade="BF"/>
        </w:rPr>
        <w:t xml:space="preserve">I interrogate the “grey” embedded in ordinary sexual encounters. Ambivalence, incoherence, and indifference are examples of everyday “untidy desires” that are evident across the seduction plot and the novel tradition. To have ambivalent desire is to be overwhelmed by a dialectic of contradictory emotions, </w:t>
      </w:r>
      <w:r w:rsidR="00580FF9" w:rsidRPr="00770E56">
        <w:rPr>
          <w:rFonts w:ascii="Times New Roman" w:hAnsi="Times New Roman" w:cs="Times New Roman"/>
          <w:color w:val="C45911" w:themeColor="accent2" w:themeShade="BF"/>
        </w:rPr>
        <w:t xml:space="preserve">perpetually </w:t>
      </w:r>
      <w:r w:rsidRPr="00770E56">
        <w:rPr>
          <w:rFonts w:ascii="Times New Roman" w:hAnsi="Times New Roman" w:cs="Times New Roman"/>
          <w:color w:val="C45911" w:themeColor="accent2" w:themeShade="BF"/>
        </w:rPr>
        <w:t xml:space="preserve">suspended in what Toni Bowers calls the “shadowy realm of ‘or’” in the consent binary. </w:t>
      </w:r>
      <w:commentRangeStart w:id="5"/>
      <w:r w:rsidRPr="00770E56">
        <w:rPr>
          <w:rFonts w:ascii="Times New Roman" w:hAnsi="Times New Roman" w:cs="Times New Roman"/>
          <w:b/>
          <w:bCs/>
        </w:rPr>
        <w:t xml:space="preserve">At U.C. Berkeley’s doctoral program in English, I intend to explore how a critique of consent that incorporates “untidy desires” can generate methodological innovations for reading scenes of sexual violation. </w:t>
      </w:r>
      <w:r w:rsidRPr="00770E56">
        <w:rPr>
          <w:rFonts w:ascii="Times New Roman" w:hAnsi="Times New Roman" w:cs="Times New Roman"/>
          <w:b/>
          <w:bCs/>
          <w:color w:val="000000" w:themeColor="text1"/>
        </w:rPr>
        <w:t xml:space="preserve">I am also interested in how ambivalent desire </w:t>
      </w:r>
      <w:r w:rsidR="00596484" w:rsidRPr="00770E56">
        <w:rPr>
          <w:rFonts w:ascii="Times New Roman" w:hAnsi="Times New Roman" w:cs="Times New Roman"/>
          <w:b/>
          <w:bCs/>
          <w:color w:val="000000" w:themeColor="text1"/>
        </w:rPr>
        <w:t xml:space="preserve">subverts gender norms, </w:t>
      </w:r>
      <w:r w:rsidR="00147347" w:rsidRPr="00770E56">
        <w:rPr>
          <w:rFonts w:ascii="Times New Roman" w:hAnsi="Times New Roman" w:cs="Times New Roman"/>
          <w:b/>
          <w:bCs/>
          <w:color w:val="000000" w:themeColor="text1"/>
        </w:rPr>
        <w:t>encouraging gender variance within and outside the text.</w:t>
      </w:r>
      <w:commentRangeEnd w:id="5"/>
      <w:r w:rsidR="00770E56">
        <w:rPr>
          <w:rStyle w:val="CommentReference"/>
        </w:rPr>
        <w:commentReference w:id="5"/>
      </w:r>
    </w:p>
    <w:p w14:paraId="1EC35107" w14:textId="77777777" w:rsidR="003D5357" w:rsidRDefault="003D5357" w:rsidP="003D5357">
      <w:pPr>
        <w:ind w:firstLine="720"/>
        <w:rPr>
          <w:rFonts w:ascii="Times New Roman" w:hAnsi="Times New Roman" w:cs="Times New Roman"/>
          <w:color w:val="000000"/>
        </w:rPr>
      </w:pPr>
      <w:r>
        <w:rPr>
          <w:rFonts w:ascii="Times New Roman" w:hAnsi="Times New Roman" w:cs="Times New Roman"/>
          <w:color w:val="000000"/>
        </w:rPr>
        <w:t>Seduction</w:t>
      </w:r>
      <w:r w:rsidRPr="006C427D">
        <w:rPr>
          <w:rFonts w:ascii="Times New Roman" w:hAnsi="Times New Roman" w:cs="Times New Roman"/>
          <w:color w:val="000000"/>
        </w:rPr>
        <w:t xml:space="preserve"> is a generative space for thinking through discourses of consent, the construction of feminine subjectivity and sexuality, and the problematics of reading the novel.</w:t>
      </w:r>
      <w:r>
        <w:rPr>
          <w:rFonts w:ascii="Times New Roman" w:hAnsi="Times New Roman" w:cs="Times New Roman"/>
          <w:color w:val="000000"/>
        </w:rPr>
        <w:t xml:space="preserve"> </w:t>
      </w:r>
      <w:commentRangeStart w:id="6"/>
      <w:r w:rsidRPr="006C427D">
        <w:rPr>
          <w:rFonts w:ascii="Times New Roman" w:hAnsi="Times New Roman" w:cs="Times New Roman"/>
          <w:color w:val="000000"/>
        </w:rPr>
        <w:t>Histori</w:t>
      </w:r>
      <w:r>
        <w:rPr>
          <w:rFonts w:ascii="Times New Roman" w:hAnsi="Times New Roman" w:cs="Times New Roman"/>
          <w:color w:val="000000"/>
        </w:rPr>
        <w:t xml:space="preserve">cists </w:t>
      </w:r>
      <w:r w:rsidRPr="006C427D">
        <w:rPr>
          <w:rFonts w:ascii="Times New Roman" w:hAnsi="Times New Roman" w:cs="Times New Roman"/>
          <w:color w:val="000000"/>
        </w:rPr>
        <w:t xml:space="preserve">tend to read </w:t>
      </w:r>
      <w:r>
        <w:rPr>
          <w:rFonts w:ascii="Times New Roman" w:hAnsi="Times New Roman" w:cs="Times New Roman"/>
          <w:color w:val="000000"/>
        </w:rPr>
        <w:t>the seduction plot</w:t>
      </w:r>
      <w:r w:rsidRPr="006C427D">
        <w:rPr>
          <w:rFonts w:ascii="Times New Roman" w:hAnsi="Times New Roman" w:cs="Times New Roman"/>
          <w:color w:val="000000"/>
        </w:rPr>
        <w:t xml:space="preserve"> as a political allegory </w:t>
      </w:r>
      <w:r>
        <w:rPr>
          <w:rFonts w:ascii="Times New Roman" w:hAnsi="Times New Roman" w:cs="Times New Roman"/>
          <w:color w:val="000000"/>
        </w:rPr>
        <w:t>that</w:t>
      </w:r>
      <w:r w:rsidRPr="006C427D">
        <w:rPr>
          <w:rFonts w:ascii="Times New Roman" w:hAnsi="Times New Roman" w:cs="Times New Roman"/>
          <w:color w:val="000000"/>
        </w:rPr>
        <w:t xml:space="preserve"> dramatizes liberal consent discourses; feminist </w:t>
      </w:r>
      <w:r>
        <w:rPr>
          <w:rFonts w:ascii="Times New Roman" w:hAnsi="Times New Roman" w:cs="Times New Roman"/>
          <w:color w:val="000000"/>
        </w:rPr>
        <w:t>theory often reads</w:t>
      </w:r>
      <w:r w:rsidRPr="006C427D">
        <w:rPr>
          <w:rFonts w:ascii="Times New Roman" w:hAnsi="Times New Roman" w:cs="Times New Roman"/>
          <w:color w:val="000000"/>
        </w:rPr>
        <w:t xml:space="preserve"> it within psychological realist traditions as summoning feminine interiority. The success and failure of both these </w:t>
      </w:r>
      <w:r w:rsidRPr="00097167">
        <w:rPr>
          <w:rFonts w:ascii="Times New Roman" w:hAnsi="Times New Roman" w:cs="Times New Roman"/>
          <w:color w:val="000000"/>
        </w:rPr>
        <w:t>readings hinge</w:t>
      </w:r>
      <w:r w:rsidRPr="006C427D">
        <w:rPr>
          <w:rFonts w:ascii="Times New Roman" w:hAnsi="Times New Roman" w:cs="Times New Roman"/>
          <w:color w:val="000000"/>
        </w:rPr>
        <w:t xml:space="preserve"> on the excesses and instability of feminine virtue</w:t>
      </w:r>
      <w:commentRangeEnd w:id="6"/>
      <w:r w:rsidR="00770E56">
        <w:rPr>
          <w:rStyle w:val="CommentReference"/>
        </w:rPr>
        <w:commentReference w:id="6"/>
      </w:r>
      <w:r w:rsidRPr="006C427D">
        <w:rPr>
          <w:rFonts w:ascii="Times New Roman" w:hAnsi="Times New Roman" w:cs="Times New Roman"/>
          <w:color w:val="000000"/>
        </w:rPr>
        <w:t xml:space="preserve">. </w:t>
      </w:r>
      <w:r w:rsidRPr="00770E56">
        <w:rPr>
          <w:rFonts w:ascii="Times New Roman" w:hAnsi="Times New Roman" w:cs="Times New Roman"/>
          <w:b/>
          <w:bCs/>
          <w:color w:val="00B050"/>
        </w:rPr>
        <w:t xml:space="preserve">But feminine virtue also acts as an unstable signifier for feminine subjectivity and sexuality, simultaneously supporting and undermining allegorical and psychological realist interpretations of seduction. </w:t>
      </w:r>
      <w:r w:rsidRPr="00770E56">
        <w:rPr>
          <w:rFonts w:ascii="Times New Roman" w:hAnsi="Times New Roman" w:cs="Times New Roman"/>
          <w:b/>
          <w:bCs/>
          <w:i/>
          <w:iCs/>
          <w:color w:val="00B050"/>
        </w:rPr>
        <w:t>Clarissa</w:t>
      </w:r>
      <w:r w:rsidRPr="00770E56">
        <w:rPr>
          <w:rFonts w:ascii="Times New Roman" w:hAnsi="Times New Roman" w:cs="Times New Roman"/>
          <w:b/>
          <w:bCs/>
          <w:color w:val="00B050"/>
        </w:rPr>
        <w:t xml:space="preserve"> and the seduction plot suggest feminine virtue cannot be a stable pillar of bourgeois femininity</w:t>
      </w:r>
      <w:r w:rsidRPr="00770E56">
        <w:rPr>
          <w:rFonts w:ascii="Times New Roman" w:hAnsi="Times New Roman" w:cs="Times New Roman"/>
          <w:b/>
          <w:bCs/>
          <w:color w:val="000000"/>
        </w:rPr>
        <w:t>.</w:t>
      </w:r>
      <w:r w:rsidRPr="006C427D">
        <w:rPr>
          <w:rFonts w:ascii="Times New Roman" w:hAnsi="Times New Roman" w:cs="Times New Roman"/>
          <w:color w:val="000000"/>
        </w:rPr>
        <w:t xml:space="preserve"> Rather, like Freud’s </w:t>
      </w:r>
      <w:r w:rsidRPr="006C427D">
        <w:rPr>
          <w:rFonts w:ascii="Times New Roman" w:hAnsi="Times New Roman" w:cs="Times New Roman"/>
          <w:i/>
          <w:iCs/>
          <w:color w:val="000000"/>
        </w:rPr>
        <w:t>Dora,</w:t>
      </w:r>
      <w:r w:rsidRPr="006C427D">
        <w:rPr>
          <w:rFonts w:ascii="Times New Roman" w:hAnsi="Times New Roman" w:cs="Times New Roman"/>
          <w:color w:val="000000"/>
        </w:rPr>
        <w:t xml:space="preserve"> seduction narratives point to the impossible and fragmentary nature of </w:t>
      </w:r>
      <w:r>
        <w:rPr>
          <w:rFonts w:ascii="Times New Roman" w:hAnsi="Times New Roman" w:cs="Times New Roman"/>
          <w:color w:val="000000"/>
        </w:rPr>
        <w:t xml:space="preserve">the </w:t>
      </w:r>
      <w:r w:rsidRPr="006C427D">
        <w:rPr>
          <w:rFonts w:ascii="Times New Roman" w:hAnsi="Times New Roman" w:cs="Times New Roman"/>
          <w:color w:val="000000"/>
        </w:rPr>
        <w:t xml:space="preserve">feminine. What forms of interiority the seduction plot does illuminate </w:t>
      </w:r>
      <w:r w:rsidRPr="00064A89">
        <w:rPr>
          <w:rFonts w:ascii="Times New Roman" w:hAnsi="Times New Roman" w:cs="Times New Roman"/>
          <w:color w:val="000000"/>
        </w:rPr>
        <w:t>come</w:t>
      </w:r>
      <w:r w:rsidRPr="006C427D">
        <w:rPr>
          <w:rFonts w:ascii="Times New Roman" w:hAnsi="Times New Roman" w:cs="Times New Roman"/>
          <w:color w:val="000000"/>
        </w:rPr>
        <w:t xml:space="preserve"> at the cost of rape. </w:t>
      </w:r>
    </w:p>
    <w:p w14:paraId="4F74D081" w14:textId="2BBDF7BC" w:rsidR="00D904B9" w:rsidRPr="00770E56" w:rsidRDefault="003D5357" w:rsidP="00A94FF3">
      <w:pPr>
        <w:ind w:firstLine="720"/>
        <w:rPr>
          <w:rFonts w:ascii="Times New Roman" w:hAnsi="Times New Roman" w:cs="Times New Roman"/>
          <w:color w:val="C45911" w:themeColor="accent2" w:themeShade="BF"/>
        </w:rPr>
      </w:pPr>
      <w:r w:rsidRPr="00770E56">
        <w:rPr>
          <w:rFonts w:ascii="Times New Roman" w:hAnsi="Times New Roman" w:cs="Times New Roman"/>
          <w:color w:val="C45911" w:themeColor="accent2" w:themeShade="BF"/>
        </w:rPr>
        <w:t xml:space="preserve">In working with ambivalence and incoherence, the </w:t>
      </w:r>
      <w:commentRangeStart w:id="7"/>
      <w:commentRangeStart w:id="8"/>
      <w:r w:rsidRPr="00B04C2B">
        <w:rPr>
          <w:rFonts w:ascii="Times New Roman" w:hAnsi="Times New Roman" w:cs="Times New Roman"/>
          <w:color w:val="00B050"/>
        </w:rPr>
        <w:t>methodology I construct illuminates the continued presence of desire and pleasure in catastrophe</w:t>
      </w:r>
      <w:r w:rsidR="00233814" w:rsidRPr="00B04C2B">
        <w:rPr>
          <w:rFonts w:ascii="Times New Roman" w:hAnsi="Times New Roman" w:cs="Times New Roman"/>
          <w:color w:val="00B050"/>
        </w:rPr>
        <w:t xml:space="preserve"> without </w:t>
      </w:r>
      <w:r w:rsidR="00233814" w:rsidRPr="00B04C2B">
        <w:rPr>
          <w:rFonts w:ascii="Times New Roman" w:eastAsia="Times New Roman" w:hAnsi="Times New Roman" w:cs="Times New Roman"/>
          <w:color w:val="00B050"/>
        </w:rPr>
        <w:t>overwriting gaps in memory, silences, and affective testimony</w:t>
      </w:r>
      <w:commentRangeEnd w:id="7"/>
      <w:r w:rsidR="00B04C2B" w:rsidRPr="00B04C2B">
        <w:rPr>
          <w:rStyle w:val="CommentReference"/>
          <w:color w:val="00B050"/>
        </w:rPr>
        <w:commentReference w:id="7"/>
      </w:r>
      <w:commentRangeEnd w:id="8"/>
      <w:r w:rsidR="00B04C2B">
        <w:rPr>
          <w:rStyle w:val="CommentReference"/>
        </w:rPr>
        <w:commentReference w:id="8"/>
      </w:r>
      <w:r w:rsidR="00233814" w:rsidRPr="00770E56">
        <w:rPr>
          <w:rFonts w:ascii="Times New Roman" w:eastAsia="Times New Roman" w:hAnsi="Times New Roman" w:cs="Times New Roman"/>
          <w:color w:val="C45911" w:themeColor="accent2" w:themeShade="BF"/>
        </w:rPr>
        <w:t xml:space="preserve">. </w:t>
      </w:r>
      <w:commentRangeStart w:id="9"/>
      <w:r w:rsidRPr="00770E56">
        <w:rPr>
          <w:rFonts w:ascii="Times New Roman" w:hAnsi="Times New Roman" w:cs="Times New Roman"/>
          <w:color w:val="C45911" w:themeColor="accent2" w:themeShade="BF"/>
        </w:rPr>
        <w:t>My master’s thesis, underway with Dr. Carrie Hintz</w:t>
      </w:r>
      <w:commentRangeEnd w:id="9"/>
      <w:r w:rsidR="00770E56" w:rsidRPr="00770E56">
        <w:rPr>
          <w:rStyle w:val="CommentReference"/>
          <w:color w:val="C45911" w:themeColor="accent2" w:themeShade="BF"/>
        </w:rPr>
        <w:commentReference w:id="9"/>
      </w:r>
      <w:r w:rsidRPr="00770E56">
        <w:rPr>
          <w:rFonts w:ascii="Times New Roman" w:hAnsi="Times New Roman" w:cs="Times New Roman"/>
          <w:color w:val="C45911" w:themeColor="accent2" w:themeShade="BF"/>
        </w:rPr>
        <w:t xml:space="preserve">, uses this method to examine </w:t>
      </w:r>
      <w:r w:rsidRPr="00770E56">
        <w:rPr>
          <w:rFonts w:ascii="Times New Roman" w:hAnsi="Times New Roman" w:cs="Times New Roman"/>
          <w:i/>
          <w:iCs/>
          <w:color w:val="C45911" w:themeColor="accent2" w:themeShade="BF"/>
        </w:rPr>
        <w:t xml:space="preserve">Clarissa </w:t>
      </w:r>
      <w:r w:rsidRPr="00770E56">
        <w:rPr>
          <w:rFonts w:ascii="Times New Roman" w:hAnsi="Times New Roman" w:cs="Times New Roman"/>
          <w:color w:val="C45911" w:themeColor="accent2" w:themeShade="BF"/>
        </w:rPr>
        <w:t xml:space="preserve">alongside Harriet Jacobs’s </w:t>
      </w:r>
      <w:r w:rsidRPr="00770E56">
        <w:rPr>
          <w:rFonts w:ascii="Times New Roman" w:hAnsi="Times New Roman" w:cs="Times New Roman"/>
          <w:i/>
          <w:iCs/>
          <w:color w:val="C45911" w:themeColor="accent2" w:themeShade="BF"/>
        </w:rPr>
        <w:t xml:space="preserve">Incidents in the Life of a Slave Girl </w:t>
      </w:r>
      <w:r w:rsidRPr="00770E56">
        <w:rPr>
          <w:rFonts w:ascii="Times New Roman" w:hAnsi="Times New Roman" w:cs="Times New Roman"/>
          <w:color w:val="C45911" w:themeColor="accent2" w:themeShade="BF"/>
        </w:rPr>
        <w:t xml:space="preserve">and </w:t>
      </w:r>
      <w:r w:rsidR="00930B97" w:rsidRPr="00770E56">
        <w:rPr>
          <w:rFonts w:ascii="Times New Roman" w:hAnsi="Times New Roman" w:cs="Times New Roman"/>
          <w:color w:val="C45911" w:themeColor="accent2" w:themeShade="BF"/>
        </w:rPr>
        <w:t>Henry James’s</w:t>
      </w:r>
      <w:r w:rsidRPr="00770E56">
        <w:rPr>
          <w:rFonts w:ascii="Times New Roman" w:hAnsi="Times New Roman" w:cs="Times New Roman"/>
          <w:color w:val="C45911" w:themeColor="accent2" w:themeShade="BF"/>
        </w:rPr>
        <w:t xml:space="preserve"> </w:t>
      </w:r>
      <w:r w:rsidR="00930B97" w:rsidRPr="00770E56">
        <w:rPr>
          <w:rFonts w:ascii="Times New Roman" w:hAnsi="Times New Roman" w:cs="Times New Roman"/>
          <w:i/>
          <w:iCs/>
          <w:color w:val="C45911" w:themeColor="accent2" w:themeShade="BF"/>
        </w:rPr>
        <w:t>The Golden Bowl</w:t>
      </w:r>
      <w:r w:rsidRPr="00770E56">
        <w:rPr>
          <w:rFonts w:ascii="Times New Roman" w:hAnsi="Times New Roman" w:cs="Times New Roman"/>
          <w:color w:val="C45911" w:themeColor="accent2" w:themeShade="BF"/>
        </w:rPr>
        <w:t xml:space="preserve">. While Clarissa’s ambivalence is a radical repudiation of the consent binary, Jacobs’s “constricted choice” in a lover demonstrates that there are strict racial and class boundaries that determine who can comfortably maintain ambiguity in sexual encounters. I am therefore not only interested in how and to whom the false binary of seduction </w:t>
      </w:r>
      <w:r w:rsidRPr="00770E56">
        <w:rPr>
          <w:rFonts w:ascii="Times New Roman" w:hAnsi="Times New Roman" w:cs="Times New Roman"/>
          <w:color w:val="C45911" w:themeColor="accent2" w:themeShade="BF"/>
        </w:rPr>
        <w:lastRenderedPageBreak/>
        <w:t xml:space="preserve">or rape is applied, but in how the alternatives it </w:t>
      </w:r>
      <w:r w:rsidR="00541445" w:rsidRPr="00770E56">
        <w:rPr>
          <w:rFonts w:ascii="Times New Roman" w:hAnsi="Times New Roman" w:cs="Times New Roman"/>
          <w:color w:val="C45911" w:themeColor="accent2" w:themeShade="BF"/>
        </w:rPr>
        <w:t>evokes</w:t>
      </w:r>
      <w:r w:rsidRPr="00770E56">
        <w:rPr>
          <w:rFonts w:ascii="Times New Roman" w:hAnsi="Times New Roman" w:cs="Times New Roman"/>
          <w:color w:val="C45911" w:themeColor="accent2" w:themeShade="BF"/>
        </w:rPr>
        <w:t xml:space="preserve"> are unequally distributed based on material structures of identity.</w:t>
      </w:r>
      <w:r w:rsidR="00D904B9" w:rsidRPr="00770E56">
        <w:rPr>
          <w:rFonts w:ascii="Times New Roman" w:hAnsi="Times New Roman" w:cs="Times New Roman"/>
          <w:color w:val="C45911" w:themeColor="accent2" w:themeShade="BF"/>
        </w:rPr>
        <w:t xml:space="preserve"> In contrast to Clarissa’s lack of action,</w:t>
      </w:r>
      <w:r w:rsidRPr="00770E56">
        <w:rPr>
          <w:rFonts w:ascii="Times New Roman" w:hAnsi="Times New Roman" w:cs="Times New Roman"/>
          <w:color w:val="C45911" w:themeColor="accent2" w:themeShade="BF"/>
        </w:rPr>
        <w:t xml:space="preserve"> </w:t>
      </w:r>
      <w:r w:rsidR="00D904B9" w:rsidRPr="00770E56">
        <w:rPr>
          <w:rFonts w:ascii="Times New Roman" w:hAnsi="Times New Roman" w:cs="Times New Roman"/>
          <w:color w:val="C45911" w:themeColor="accent2" w:themeShade="BF"/>
        </w:rPr>
        <w:t xml:space="preserve">Maggie Verver transforms her ambivalent feelings </w:t>
      </w:r>
      <w:r w:rsidR="00616EDF" w:rsidRPr="00770E56">
        <w:rPr>
          <w:rFonts w:ascii="Times New Roman" w:hAnsi="Times New Roman" w:cs="Times New Roman"/>
          <w:color w:val="C45911" w:themeColor="accent2" w:themeShade="BF"/>
        </w:rPr>
        <w:t>about</w:t>
      </w:r>
      <w:r w:rsidR="00D904B9" w:rsidRPr="00770E56">
        <w:rPr>
          <w:rFonts w:ascii="Times New Roman" w:hAnsi="Times New Roman" w:cs="Times New Roman"/>
          <w:color w:val="C45911" w:themeColor="accent2" w:themeShade="BF"/>
        </w:rPr>
        <w:t xml:space="preserve"> her husband’s affair into an ambivalent mode of action in which she learns to decisively act without ever acknowledging the imperatives to act. </w:t>
      </w:r>
      <w:r w:rsidR="00D904B9" w:rsidRPr="00B04C2B">
        <w:rPr>
          <w:rFonts w:ascii="Times New Roman" w:hAnsi="Times New Roman" w:cs="Times New Roman"/>
          <w:color w:val="00B050"/>
        </w:rPr>
        <w:t xml:space="preserve">As a form of relationality and as a method of acting, then, ambivalence operates </w:t>
      </w:r>
      <w:r w:rsidR="00A43AB1" w:rsidRPr="00B04C2B">
        <w:rPr>
          <w:rFonts w:ascii="Times New Roman" w:hAnsi="Times New Roman" w:cs="Times New Roman"/>
          <w:color w:val="00B050"/>
        </w:rPr>
        <w:t>distinctly</w:t>
      </w:r>
      <w:r w:rsidR="00D904B9" w:rsidRPr="00B04C2B">
        <w:rPr>
          <w:rFonts w:ascii="Times New Roman" w:hAnsi="Times New Roman" w:cs="Times New Roman"/>
          <w:color w:val="00B050"/>
        </w:rPr>
        <w:t xml:space="preserve"> </w:t>
      </w:r>
      <w:r w:rsidR="00A43AB1" w:rsidRPr="00B04C2B">
        <w:rPr>
          <w:rFonts w:ascii="Times New Roman" w:hAnsi="Times New Roman" w:cs="Times New Roman"/>
          <w:color w:val="00B050"/>
        </w:rPr>
        <w:t xml:space="preserve">in each of these narratives, with distinct political and </w:t>
      </w:r>
      <w:r w:rsidR="00A224B9" w:rsidRPr="00B04C2B">
        <w:rPr>
          <w:rFonts w:ascii="Times New Roman" w:hAnsi="Times New Roman" w:cs="Times New Roman"/>
          <w:color w:val="00B050"/>
        </w:rPr>
        <w:t>ethical</w:t>
      </w:r>
      <w:r w:rsidR="00A43AB1" w:rsidRPr="00B04C2B">
        <w:rPr>
          <w:rFonts w:ascii="Times New Roman" w:hAnsi="Times New Roman" w:cs="Times New Roman"/>
          <w:color w:val="00B050"/>
        </w:rPr>
        <w:t xml:space="preserve"> aims. </w:t>
      </w:r>
    </w:p>
    <w:p w14:paraId="7C6AF604" w14:textId="74193FD6" w:rsidR="004308D8" w:rsidRPr="002832A9" w:rsidRDefault="00233814" w:rsidP="002832A9">
      <w:pPr>
        <w:ind w:firstLine="720"/>
        <w:rPr>
          <w:rFonts w:ascii="Times New Roman" w:hAnsi="Times New Roman" w:cs="Times New Roman"/>
          <w:color w:val="000000" w:themeColor="text1"/>
        </w:rPr>
      </w:pPr>
      <w:r>
        <w:rPr>
          <w:rFonts w:ascii="Times New Roman" w:hAnsi="Times New Roman" w:cs="Times New Roman"/>
          <w:color w:val="000000" w:themeColor="text1"/>
        </w:rPr>
        <w:t>My interest in</w:t>
      </w:r>
      <w:r w:rsidRPr="00AA1E09">
        <w:rPr>
          <w:rFonts w:ascii="Times New Roman" w:hAnsi="Times New Roman" w:cs="Times New Roman"/>
          <w:color w:val="000000" w:themeColor="text1"/>
        </w:rPr>
        <w:t xml:space="preserve"> ambivalence and desire</w:t>
      </w:r>
      <w:r>
        <w:rPr>
          <w:rFonts w:ascii="Times New Roman" w:hAnsi="Times New Roman" w:cs="Times New Roman"/>
          <w:color w:val="000000" w:themeColor="text1"/>
        </w:rPr>
        <w:t xml:space="preserve"> </w:t>
      </w:r>
      <w:r w:rsidR="00492466">
        <w:rPr>
          <w:rFonts w:ascii="Times New Roman" w:hAnsi="Times New Roman" w:cs="Times New Roman"/>
          <w:color w:val="000000" w:themeColor="text1"/>
        </w:rPr>
        <w:t>has prompted</w:t>
      </w:r>
      <w:r>
        <w:rPr>
          <w:rFonts w:ascii="Times New Roman" w:hAnsi="Times New Roman" w:cs="Times New Roman"/>
          <w:color w:val="000000" w:themeColor="text1"/>
        </w:rPr>
        <w:t xml:space="preserve"> me to </w:t>
      </w:r>
      <w:r w:rsidRPr="00AA1E09">
        <w:rPr>
          <w:rFonts w:ascii="Times New Roman" w:hAnsi="Times New Roman" w:cs="Times New Roman"/>
          <w:color w:val="000000" w:themeColor="text1"/>
        </w:rPr>
        <w:t>take courses on</w:t>
      </w:r>
      <w:r>
        <w:rPr>
          <w:rFonts w:ascii="Times New Roman" w:hAnsi="Times New Roman" w:cs="Times New Roman"/>
          <w:color w:val="000000" w:themeColor="text1"/>
        </w:rPr>
        <w:t xml:space="preserve"> modernism</w:t>
      </w:r>
      <w:r w:rsidRPr="00AA1E09">
        <w:rPr>
          <w:rFonts w:ascii="Times New Roman" w:hAnsi="Times New Roman" w:cs="Times New Roman"/>
          <w:color w:val="000000" w:themeColor="text1"/>
        </w:rPr>
        <w:t xml:space="preserve"> </w:t>
      </w:r>
      <w:r>
        <w:rPr>
          <w:rFonts w:ascii="Times New Roman" w:hAnsi="Times New Roman" w:cs="Times New Roman"/>
          <w:color w:val="000000" w:themeColor="text1"/>
        </w:rPr>
        <w:t>and</w:t>
      </w:r>
      <w:r w:rsidRPr="00AA1E09">
        <w:rPr>
          <w:rFonts w:ascii="Times New Roman" w:hAnsi="Times New Roman" w:cs="Times New Roman"/>
          <w:color w:val="000000" w:themeColor="text1"/>
        </w:rPr>
        <w:t xml:space="preserve"> to assist with Dr.</w:t>
      </w:r>
      <w:r w:rsidR="004F041D">
        <w:rPr>
          <w:rFonts w:ascii="Times New Roman" w:hAnsi="Times New Roman" w:cs="Times New Roman"/>
          <w:color w:val="000000" w:themeColor="text1"/>
        </w:rPr>
        <w:t xml:space="preserve"> Richard A.</w:t>
      </w:r>
      <w:r w:rsidRPr="00AA1E09">
        <w:rPr>
          <w:rFonts w:ascii="Times New Roman" w:hAnsi="Times New Roman" w:cs="Times New Roman"/>
          <w:color w:val="000000" w:themeColor="text1"/>
        </w:rPr>
        <w:t xml:space="preserve"> Kaye’s research on D.</w:t>
      </w:r>
      <w:r>
        <w:rPr>
          <w:rFonts w:ascii="Times New Roman" w:hAnsi="Times New Roman" w:cs="Times New Roman"/>
          <w:color w:val="000000" w:themeColor="text1"/>
        </w:rPr>
        <w:t xml:space="preserve"> </w:t>
      </w:r>
      <w:r w:rsidRPr="00AA1E09">
        <w:rPr>
          <w:rFonts w:ascii="Times New Roman" w:hAnsi="Times New Roman" w:cs="Times New Roman"/>
          <w:color w:val="000000" w:themeColor="text1"/>
        </w:rPr>
        <w:t>H. Lawrence</w:t>
      </w:r>
      <w:r>
        <w:rPr>
          <w:rFonts w:ascii="Times New Roman" w:hAnsi="Times New Roman" w:cs="Times New Roman"/>
          <w:color w:val="000000" w:themeColor="text1"/>
        </w:rPr>
        <w:t xml:space="preserve"> as an assistant editor of the </w:t>
      </w:r>
      <w:r w:rsidRPr="005303C2">
        <w:rPr>
          <w:rFonts w:ascii="Times New Roman" w:hAnsi="Times New Roman" w:cs="Times New Roman"/>
          <w:i/>
          <w:iCs/>
          <w:color w:val="000000" w:themeColor="text1"/>
        </w:rPr>
        <w:t>D. H. Lawrence Review</w:t>
      </w:r>
      <w:r>
        <w:rPr>
          <w:rFonts w:ascii="Times New Roman" w:hAnsi="Times New Roman" w:cs="Times New Roman"/>
          <w:color w:val="000000" w:themeColor="text1"/>
        </w:rPr>
        <w:t xml:space="preserve">. </w:t>
      </w:r>
      <w:r w:rsidRPr="00B04C2B">
        <w:rPr>
          <w:rFonts w:ascii="Times New Roman" w:hAnsi="Times New Roman" w:cs="Times New Roman"/>
          <w:color w:val="00B050"/>
        </w:rPr>
        <w:t xml:space="preserve">I am interested in </w:t>
      </w:r>
      <w:r w:rsidR="004F041D" w:rsidRPr="00B04C2B">
        <w:rPr>
          <w:rFonts w:ascii="Times New Roman" w:hAnsi="Times New Roman" w:cs="Times New Roman"/>
          <w:color w:val="00B050"/>
        </w:rPr>
        <w:t>applying</w:t>
      </w:r>
      <w:r w:rsidRPr="00B04C2B">
        <w:rPr>
          <w:rFonts w:ascii="Times New Roman" w:hAnsi="Times New Roman" w:cs="Times New Roman"/>
          <w:color w:val="00B050"/>
        </w:rPr>
        <w:t xml:space="preserve"> interdisciplinary techniques for reading ambivalent desire, and</w:t>
      </w:r>
      <w:r w:rsidR="00A0245C" w:rsidRPr="00B04C2B">
        <w:rPr>
          <w:rFonts w:ascii="Times New Roman" w:hAnsi="Times New Roman" w:cs="Times New Roman"/>
          <w:color w:val="00B050"/>
        </w:rPr>
        <w:t xml:space="preserve"> for this purpose</w:t>
      </w:r>
      <w:r w:rsidRPr="00B04C2B">
        <w:rPr>
          <w:rFonts w:ascii="Times New Roman" w:hAnsi="Times New Roman" w:cs="Times New Roman"/>
          <w:color w:val="00B050"/>
        </w:rPr>
        <w:t xml:space="preserve"> </w:t>
      </w:r>
      <w:r w:rsidRPr="00B04C2B">
        <w:rPr>
          <w:rFonts w:ascii="Times New Roman" w:hAnsi="Times New Roman" w:cs="Times New Roman"/>
          <w:color w:val="7030A0"/>
        </w:rPr>
        <w:t>I have learned to use archival practice and feminist and queer theory to inform my literary analyses</w:t>
      </w:r>
      <w:r>
        <w:rPr>
          <w:rFonts w:ascii="Times New Roman" w:hAnsi="Times New Roman" w:cs="Times New Roman"/>
          <w:color w:val="000000" w:themeColor="text1"/>
        </w:rPr>
        <w:t xml:space="preserve">. </w:t>
      </w:r>
      <w:r w:rsidRPr="00B04C2B">
        <w:rPr>
          <w:rFonts w:ascii="Times New Roman" w:hAnsi="Times New Roman" w:cs="Times New Roman"/>
          <w:color w:val="7030A0"/>
        </w:rPr>
        <w:t xml:space="preserve">This interdisciplinarity </w:t>
      </w:r>
      <w:r>
        <w:rPr>
          <w:rFonts w:ascii="Times New Roman" w:hAnsi="Times New Roman" w:cs="Times New Roman"/>
          <w:color w:val="000000" w:themeColor="text1"/>
        </w:rPr>
        <w:t xml:space="preserve">builds off my time as an undergraduate </w:t>
      </w:r>
      <w:r w:rsidRPr="00962C8C">
        <w:rPr>
          <w:rFonts w:ascii="Times New Roman" w:hAnsi="Times New Roman" w:cs="Times New Roman"/>
          <w:i/>
          <w:iCs/>
          <w:color w:val="000000" w:themeColor="text1"/>
        </w:rPr>
        <w:t xml:space="preserve">Corporeal Techniques and Technologies </w:t>
      </w:r>
      <w:r>
        <w:rPr>
          <w:rFonts w:ascii="Times New Roman" w:hAnsi="Times New Roman" w:cs="Times New Roman"/>
          <w:color w:val="000000" w:themeColor="text1"/>
        </w:rPr>
        <w:t>fellow at the Wesleyan Center for the Humanities, where I participated in a weekly lecture and seminar series</w:t>
      </w:r>
      <w:r w:rsidR="00A0245C">
        <w:rPr>
          <w:rFonts w:ascii="Times New Roman" w:hAnsi="Times New Roman" w:cs="Times New Roman"/>
          <w:color w:val="000000" w:themeColor="text1"/>
        </w:rPr>
        <w:t xml:space="preserve"> with faculty and visiting scholars</w:t>
      </w:r>
      <w:r>
        <w:rPr>
          <w:rFonts w:ascii="Times New Roman" w:hAnsi="Times New Roman" w:cs="Times New Roman"/>
          <w:color w:val="000000" w:themeColor="text1"/>
        </w:rPr>
        <w:t>. Since graduating</w:t>
      </w:r>
      <w:r w:rsidRPr="00B04C2B">
        <w:rPr>
          <w:rFonts w:ascii="Times New Roman" w:hAnsi="Times New Roman" w:cs="Times New Roman"/>
          <w:color w:val="7030A0"/>
        </w:rPr>
        <w:t xml:space="preserve">, I have continued to develop </w:t>
      </w:r>
      <w:r w:rsidR="004F041D" w:rsidRPr="00B04C2B">
        <w:rPr>
          <w:rFonts w:ascii="Times New Roman" w:hAnsi="Times New Roman" w:cs="Times New Roman"/>
          <w:color w:val="7030A0"/>
        </w:rPr>
        <w:t>both</w:t>
      </w:r>
      <w:r w:rsidRPr="00B04C2B">
        <w:rPr>
          <w:rFonts w:ascii="Times New Roman" w:hAnsi="Times New Roman" w:cs="Times New Roman"/>
          <w:color w:val="7030A0"/>
        </w:rPr>
        <w:t xml:space="preserve"> techniques, notably as an archivist at the Frick Collection and as an interdisciplinary master’s student concentrating in Women, Gender, and Sexuality studies at the CUNY Graduate Center. </w:t>
      </w:r>
      <w:commentRangeStart w:id="10"/>
      <w:r w:rsidR="00B37E0D">
        <w:rPr>
          <w:rFonts w:ascii="Times New Roman" w:hAnsi="Times New Roman" w:cs="Times New Roman"/>
          <w:color w:val="000000" w:themeColor="text1"/>
        </w:rPr>
        <w:t xml:space="preserve">My commitment to feminist and queer studies is reflected in my current work as the assistant for the Women and Gender Studies department at the </w:t>
      </w:r>
      <w:r w:rsidR="004F041D">
        <w:rPr>
          <w:rFonts w:ascii="Times New Roman" w:hAnsi="Times New Roman" w:cs="Times New Roman"/>
          <w:color w:val="000000" w:themeColor="text1"/>
        </w:rPr>
        <w:t>G</w:t>
      </w:r>
      <w:r w:rsidR="00B37E0D">
        <w:rPr>
          <w:rFonts w:ascii="Times New Roman" w:hAnsi="Times New Roman" w:cs="Times New Roman"/>
          <w:color w:val="000000" w:themeColor="text1"/>
        </w:rPr>
        <w:t xml:space="preserve">raduate Center, where I advise students and coordinate public and intradepartmental events. </w:t>
      </w:r>
      <w:commentRangeEnd w:id="10"/>
      <w:r w:rsidR="00B04C2B">
        <w:rPr>
          <w:rStyle w:val="CommentReference"/>
        </w:rPr>
        <w:commentReference w:id="10"/>
      </w:r>
    </w:p>
    <w:p w14:paraId="7D719A6F" w14:textId="6B4CBD6E" w:rsidR="005F0AD3" w:rsidRDefault="003618AA" w:rsidP="00F620A2">
      <w:pPr>
        <w:ind w:firstLine="720"/>
        <w:rPr>
          <w:rFonts w:ascii="Times New Roman" w:hAnsi="Times New Roman" w:cs="Times New Roman"/>
          <w:color w:val="000000" w:themeColor="text1"/>
        </w:rPr>
      </w:pPr>
      <w:r w:rsidRPr="00911398">
        <w:rPr>
          <w:rFonts w:ascii="Times New Roman" w:hAnsi="Times New Roman" w:cs="Times New Roman"/>
          <w:color w:val="000000" w:themeColor="text1"/>
        </w:rPr>
        <w:t xml:space="preserve">I </w:t>
      </w:r>
      <w:r w:rsidRPr="006E294F">
        <w:rPr>
          <w:rFonts w:ascii="Times New Roman" w:hAnsi="Times New Roman" w:cs="Times New Roman"/>
          <w:color w:val="000000" w:themeColor="text1"/>
        </w:rPr>
        <w:t xml:space="preserve">believe that the </w:t>
      </w:r>
      <w:commentRangeStart w:id="11"/>
      <w:r w:rsidRPr="006E294F">
        <w:rPr>
          <w:rFonts w:ascii="Times New Roman" w:hAnsi="Times New Roman" w:cs="Times New Roman"/>
          <w:color w:val="000000" w:themeColor="text1"/>
        </w:rPr>
        <w:t>English faculty’s focus on</w:t>
      </w:r>
      <w:r w:rsidR="00C80D2B">
        <w:rPr>
          <w:rFonts w:ascii="Times New Roman" w:hAnsi="Times New Roman" w:cs="Times New Roman"/>
          <w:color w:val="000000" w:themeColor="text1"/>
        </w:rPr>
        <w:t xml:space="preserve"> </w:t>
      </w:r>
      <w:r w:rsidR="00896F9A">
        <w:rPr>
          <w:rFonts w:ascii="Times New Roman" w:hAnsi="Times New Roman" w:cs="Times New Roman"/>
          <w:color w:val="000000" w:themeColor="text1"/>
        </w:rPr>
        <w:t>N</w:t>
      </w:r>
      <w:r w:rsidR="00600382">
        <w:rPr>
          <w:rFonts w:ascii="Times New Roman" w:hAnsi="Times New Roman" w:cs="Times New Roman"/>
          <w:color w:val="000000" w:themeColor="text1"/>
        </w:rPr>
        <w:t xml:space="preserve">ovel </w:t>
      </w:r>
      <w:r w:rsidR="00896F9A">
        <w:rPr>
          <w:rFonts w:ascii="Times New Roman" w:hAnsi="Times New Roman" w:cs="Times New Roman"/>
          <w:color w:val="000000" w:themeColor="text1"/>
        </w:rPr>
        <w:t>T</w:t>
      </w:r>
      <w:r w:rsidR="004F041D">
        <w:rPr>
          <w:rFonts w:ascii="Times New Roman" w:hAnsi="Times New Roman" w:cs="Times New Roman"/>
          <w:color w:val="000000" w:themeColor="text1"/>
        </w:rPr>
        <w:t xml:space="preserve">heory </w:t>
      </w:r>
      <w:r w:rsidR="00600382">
        <w:rPr>
          <w:rFonts w:ascii="Times New Roman" w:hAnsi="Times New Roman" w:cs="Times New Roman"/>
          <w:color w:val="000000" w:themeColor="text1"/>
        </w:rPr>
        <w:t>and Gender and Sexuality studies</w:t>
      </w:r>
      <w:r w:rsidR="005F0AD3">
        <w:rPr>
          <w:rFonts w:ascii="Times New Roman" w:hAnsi="Times New Roman" w:cs="Times New Roman"/>
          <w:color w:val="000000" w:themeColor="text1"/>
        </w:rPr>
        <w:t xml:space="preserve">, paired with the </w:t>
      </w:r>
      <w:r w:rsidR="005F0AD3" w:rsidRPr="006E294F">
        <w:rPr>
          <w:rFonts w:ascii="Times New Roman" w:hAnsi="Times New Roman" w:cs="Times New Roman"/>
          <w:color w:val="000000" w:themeColor="text1"/>
        </w:rPr>
        <w:t>Center for the Study of Sexual Culture</w:t>
      </w:r>
      <w:r w:rsidR="005F0AD3">
        <w:rPr>
          <w:rFonts w:ascii="Times New Roman" w:hAnsi="Times New Roman" w:cs="Times New Roman"/>
          <w:color w:val="000000" w:themeColor="text1"/>
        </w:rPr>
        <w:t xml:space="preserve">, </w:t>
      </w:r>
      <w:r w:rsidRPr="006E294F">
        <w:rPr>
          <w:rFonts w:ascii="Times New Roman" w:hAnsi="Times New Roman" w:cs="Times New Roman"/>
          <w:color w:val="000000" w:themeColor="text1"/>
        </w:rPr>
        <w:t xml:space="preserve">makes </w:t>
      </w:r>
      <w:r w:rsidR="00224C36" w:rsidRPr="006E294F">
        <w:rPr>
          <w:rFonts w:ascii="Times New Roman" w:hAnsi="Times New Roman" w:cs="Times New Roman"/>
          <w:color w:val="000000" w:themeColor="text1"/>
        </w:rPr>
        <w:t>U.C. Berkeley</w:t>
      </w:r>
      <w:r w:rsidRPr="006E294F">
        <w:rPr>
          <w:rFonts w:ascii="Times New Roman" w:hAnsi="Times New Roman" w:cs="Times New Roman"/>
          <w:color w:val="000000" w:themeColor="text1"/>
        </w:rPr>
        <w:t xml:space="preserve"> </w:t>
      </w:r>
      <w:commentRangeEnd w:id="11"/>
      <w:r w:rsidR="00B04C2B">
        <w:rPr>
          <w:rStyle w:val="CommentReference"/>
        </w:rPr>
        <w:commentReference w:id="11"/>
      </w:r>
      <w:r w:rsidRPr="006E294F">
        <w:rPr>
          <w:rFonts w:ascii="Times New Roman" w:hAnsi="Times New Roman" w:cs="Times New Roman"/>
          <w:color w:val="000000" w:themeColor="text1"/>
        </w:rPr>
        <w:t xml:space="preserve">the ideal climate to deepen my knowledge of literary analysis and grow as a researcher. </w:t>
      </w:r>
      <w:r w:rsidR="00B129DE">
        <w:rPr>
          <w:rFonts w:ascii="Times New Roman" w:hAnsi="Times New Roman" w:cs="Times New Roman"/>
          <w:color w:val="000000" w:themeColor="text1"/>
        </w:rPr>
        <w:t xml:space="preserve">A major draw for me is the work of </w:t>
      </w:r>
      <w:r w:rsidR="00F620A2">
        <w:rPr>
          <w:rFonts w:ascii="Times New Roman" w:hAnsi="Times New Roman" w:cs="Times New Roman"/>
          <w:color w:val="000000" w:themeColor="text1"/>
        </w:rPr>
        <w:t xml:space="preserve">Dr. Elisa Tamarkin. Dr. Tamarkin’s approach to relevance in her recent book, </w:t>
      </w:r>
      <w:r w:rsidR="00F620A2">
        <w:rPr>
          <w:rFonts w:ascii="Times New Roman" w:hAnsi="Times New Roman" w:cs="Times New Roman"/>
          <w:i/>
          <w:iCs/>
          <w:color w:val="000000" w:themeColor="text1"/>
        </w:rPr>
        <w:t>Apropos of Something</w:t>
      </w:r>
      <w:r w:rsidR="00F620A2">
        <w:rPr>
          <w:rFonts w:ascii="Times New Roman" w:hAnsi="Times New Roman" w:cs="Times New Roman"/>
          <w:color w:val="000000" w:themeColor="text1"/>
        </w:rPr>
        <w:t xml:space="preserve">, </w:t>
      </w:r>
      <w:commentRangeStart w:id="12"/>
      <w:r w:rsidR="00F620A2">
        <w:rPr>
          <w:rFonts w:ascii="Times New Roman" w:hAnsi="Times New Roman" w:cs="Times New Roman"/>
          <w:color w:val="000000" w:themeColor="text1"/>
        </w:rPr>
        <w:t xml:space="preserve">demonstrates how previously unremarkable events take on importance through interpretation within and outside the text, </w:t>
      </w:r>
      <w:r w:rsidR="00F620A2" w:rsidRPr="00B04C2B">
        <w:rPr>
          <w:rFonts w:ascii="Times New Roman" w:hAnsi="Times New Roman" w:cs="Times New Roman"/>
          <w:color w:val="00B050"/>
        </w:rPr>
        <w:t>mirroring the kinds of analyses I hope to develop and apply to remarkably unremarkable desires</w:t>
      </w:r>
      <w:commentRangeEnd w:id="12"/>
      <w:r w:rsidR="00B04C2B" w:rsidRPr="00B04C2B">
        <w:rPr>
          <w:rStyle w:val="CommentReference"/>
          <w:color w:val="00B050"/>
        </w:rPr>
        <w:commentReference w:id="12"/>
      </w:r>
      <w:r w:rsidR="00F620A2" w:rsidRPr="00B04C2B">
        <w:rPr>
          <w:rFonts w:ascii="Times New Roman" w:hAnsi="Times New Roman" w:cs="Times New Roman"/>
          <w:color w:val="00B050"/>
        </w:rPr>
        <w:t xml:space="preserve">. A case in point is how she traces the golden bowl’s transformation from irrelevant object to erotic signifier for Maggie Verver. The bowl itself plays an ambivalent role in the text; it signifies the catastrophe of adultery while simultaneously providing Maggie with an opportunity to avert it. </w:t>
      </w:r>
      <w:r w:rsidR="00F620A2">
        <w:rPr>
          <w:rFonts w:ascii="Times New Roman" w:hAnsi="Times New Roman" w:cs="Times New Roman"/>
          <w:color w:val="000000" w:themeColor="text1"/>
        </w:rPr>
        <w:t xml:space="preserve">I also see myself working with </w:t>
      </w:r>
      <w:r w:rsidR="00B129DE">
        <w:rPr>
          <w:rFonts w:ascii="Times New Roman" w:hAnsi="Times New Roman" w:cs="Times New Roman"/>
          <w:color w:val="000000" w:themeColor="text1"/>
        </w:rPr>
        <w:t>Dr</w:t>
      </w:r>
      <w:r w:rsidR="001058CE">
        <w:rPr>
          <w:rFonts w:ascii="Times New Roman" w:hAnsi="Times New Roman" w:cs="Times New Roman"/>
          <w:color w:val="000000" w:themeColor="text1"/>
        </w:rPr>
        <w:t>. Dorothy</w:t>
      </w:r>
      <w:r w:rsidR="002C247A">
        <w:rPr>
          <w:rFonts w:ascii="Times New Roman" w:hAnsi="Times New Roman" w:cs="Times New Roman"/>
          <w:color w:val="000000" w:themeColor="text1"/>
        </w:rPr>
        <w:t xml:space="preserve"> J.</w:t>
      </w:r>
      <w:r w:rsidR="001058CE">
        <w:rPr>
          <w:rFonts w:ascii="Times New Roman" w:hAnsi="Times New Roman" w:cs="Times New Roman"/>
          <w:color w:val="000000" w:themeColor="text1"/>
        </w:rPr>
        <w:t xml:space="preserve"> Hale. Dr. Hale’s analysis of the importance of novelistic space for negotiating relational differences in Eve Kosofsky Sedgwick’s concept of reparative reading </w:t>
      </w:r>
      <w:commentRangeStart w:id="13"/>
      <w:r w:rsidR="001058CE" w:rsidRPr="00B04C2B">
        <w:rPr>
          <w:rFonts w:ascii="Times New Roman" w:hAnsi="Times New Roman" w:cs="Times New Roman"/>
          <w:color w:val="00B050"/>
        </w:rPr>
        <w:t xml:space="preserve">relates to my interest in ambivalence as a middle space of “both/and” that potentially generates an ethical </w:t>
      </w:r>
      <w:r w:rsidR="005F0AD3" w:rsidRPr="00B04C2B">
        <w:rPr>
          <w:rFonts w:ascii="Times New Roman" w:hAnsi="Times New Roman" w:cs="Times New Roman"/>
          <w:color w:val="00B050"/>
        </w:rPr>
        <w:t xml:space="preserve">critical </w:t>
      </w:r>
      <w:r w:rsidR="001058CE" w:rsidRPr="00B04C2B">
        <w:rPr>
          <w:rFonts w:ascii="Times New Roman" w:hAnsi="Times New Roman" w:cs="Times New Roman"/>
          <w:color w:val="00B050"/>
        </w:rPr>
        <w:t>encounter with narratives of sexual violation</w:t>
      </w:r>
      <w:commentRangeEnd w:id="13"/>
      <w:r w:rsidR="00B04C2B">
        <w:rPr>
          <w:rStyle w:val="CommentReference"/>
        </w:rPr>
        <w:commentReference w:id="13"/>
      </w:r>
      <w:r w:rsidR="001058CE" w:rsidRPr="00B04C2B">
        <w:rPr>
          <w:rFonts w:ascii="Times New Roman" w:hAnsi="Times New Roman" w:cs="Times New Roman"/>
          <w:color w:val="00B050"/>
        </w:rPr>
        <w:t>.</w:t>
      </w:r>
      <w:r w:rsidR="002C247A" w:rsidRPr="00B04C2B">
        <w:rPr>
          <w:rFonts w:ascii="Times New Roman" w:hAnsi="Times New Roman" w:cs="Times New Roman"/>
          <w:color w:val="00B050"/>
        </w:rPr>
        <w:t xml:space="preserve"> </w:t>
      </w:r>
      <w:r w:rsidR="005F0AD3">
        <w:rPr>
          <w:rFonts w:ascii="Times New Roman" w:hAnsi="Times New Roman" w:cs="Times New Roman"/>
          <w:color w:val="000000" w:themeColor="text1"/>
        </w:rPr>
        <w:t xml:space="preserve">In addition, I hope to </w:t>
      </w:r>
      <w:r w:rsidR="009073E9">
        <w:rPr>
          <w:rFonts w:ascii="Times New Roman" w:hAnsi="Times New Roman" w:cs="Times New Roman"/>
          <w:color w:val="000000" w:themeColor="text1"/>
        </w:rPr>
        <w:t xml:space="preserve">learn from </w:t>
      </w:r>
      <w:r w:rsidR="005F0AD3">
        <w:rPr>
          <w:rFonts w:ascii="Times New Roman" w:hAnsi="Times New Roman" w:cs="Times New Roman"/>
          <w:color w:val="000000" w:themeColor="text1"/>
        </w:rPr>
        <w:t>Dr. Sara Guyer</w:t>
      </w:r>
      <w:r w:rsidR="009073E9">
        <w:rPr>
          <w:rFonts w:ascii="Times New Roman" w:hAnsi="Times New Roman" w:cs="Times New Roman"/>
          <w:color w:val="000000" w:themeColor="text1"/>
        </w:rPr>
        <w:t>, whose recent</w:t>
      </w:r>
      <w:r w:rsidR="005F0AD3">
        <w:rPr>
          <w:rFonts w:ascii="Times New Roman" w:hAnsi="Times New Roman" w:cs="Times New Roman"/>
          <w:color w:val="000000" w:themeColor="text1"/>
        </w:rPr>
        <w:t xml:space="preserve"> </w:t>
      </w:r>
      <w:r w:rsidR="00224C36">
        <w:rPr>
          <w:rFonts w:ascii="Times New Roman" w:hAnsi="Times New Roman" w:cs="Times New Roman"/>
          <w:color w:val="000000" w:themeColor="text1"/>
        </w:rPr>
        <w:t>analysis of critical anthropomorphism as a relational mode and a method of reading asymmetrical relations</w:t>
      </w:r>
      <w:r w:rsidR="005F0AD3">
        <w:rPr>
          <w:rFonts w:ascii="Times New Roman" w:hAnsi="Times New Roman" w:cs="Times New Roman"/>
          <w:color w:val="000000" w:themeColor="text1"/>
        </w:rPr>
        <w:t xml:space="preserve"> has implications </w:t>
      </w:r>
      <w:commentRangeStart w:id="14"/>
      <w:r w:rsidR="005F0AD3" w:rsidRPr="00B04C2B">
        <w:rPr>
          <w:rFonts w:ascii="Times New Roman" w:hAnsi="Times New Roman" w:cs="Times New Roman"/>
          <w:color w:val="00B050"/>
        </w:rPr>
        <w:t xml:space="preserve">for reading ambivalent desire </w:t>
      </w:r>
      <w:r w:rsidR="009073E9" w:rsidRPr="00B04C2B">
        <w:rPr>
          <w:rFonts w:ascii="Times New Roman" w:hAnsi="Times New Roman" w:cs="Times New Roman"/>
          <w:color w:val="00B050"/>
        </w:rPr>
        <w:t>and “</w:t>
      </w:r>
      <w:r w:rsidR="005F0AD3" w:rsidRPr="00B04C2B">
        <w:rPr>
          <w:rFonts w:ascii="Times New Roman" w:hAnsi="Times New Roman" w:cs="Times New Roman"/>
          <w:color w:val="00B050"/>
        </w:rPr>
        <w:t>grey rape.”</w:t>
      </w:r>
      <w:commentRangeEnd w:id="14"/>
      <w:r w:rsidR="00B04C2B">
        <w:rPr>
          <w:rStyle w:val="CommentReference"/>
        </w:rPr>
        <w:commentReference w:id="14"/>
      </w:r>
    </w:p>
    <w:p w14:paraId="6F535FB1" w14:textId="6C8AF4D2" w:rsidR="005F0AD3" w:rsidRDefault="005F0AD3" w:rsidP="005F0AD3">
      <w:pPr>
        <w:ind w:firstLine="720"/>
        <w:rPr>
          <w:rFonts w:ascii="Times New Roman" w:hAnsi="Times New Roman" w:cs="Times New Roman"/>
          <w:color w:val="000000" w:themeColor="text1"/>
        </w:rPr>
      </w:pPr>
    </w:p>
    <w:p w14:paraId="29DF0F4E" w14:textId="6D5AF647" w:rsidR="005F0AD3" w:rsidRDefault="005F0AD3" w:rsidP="005F0AD3">
      <w:pPr>
        <w:ind w:firstLine="720"/>
        <w:rPr>
          <w:rFonts w:ascii="Times New Roman" w:hAnsi="Times New Roman" w:cs="Times New Roman"/>
          <w:color w:val="000000" w:themeColor="text1"/>
        </w:rPr>
      </w:pPr>
    </w:p>
    <w:p w14:paraId="55A704EB" w14:textId="77777777" w:rsidR="005F0AD3" w:rsidRDefault="005F0AD3" w:rsidP="005F0AD3">
      <w:pPr>
        <w:ind w:firstLine="720"/>
        <w:rPr>
          <w:rFonts w:ascii="Times New Roman" w:hAnsi="Times New Roman" w:cs="Times New Roman"/>
          <w:color w:val="000000" w:themeColor="text1"/>
        </w:rPr>
      </w:pPr>
    </w:p>
    <w:p w14:paraId="1AABE2FB" w14:textId="4F2F7E97" w:rsidR="00C80D2B" w:rsidRDefault="00C80D2B" w:rsidP="00C80D2B">
      <w:pPr>
        <w:ind w:firstLine="720"/>
        <w:rPr>
          <w:rFonts w:ascii="Times New Roman" w:hAnsi="Times New Roman" w:cs="Times New Roman"/>
          <w:color w:val="000000" w:themeColor="text1"/>
        </w:rPr>
      </w:pPr>
    </w:p>
    <w:p w14:paraId="6C1844AA" w14:textId="77777777" w:rsidR="00C80D2B" w:rsidRPr="00C80D2B" w:rsidRDefault="00C80D2B" w:rsidP="00C80D2B">
      <w:pPr>
        <w:ind w:firstLine="720"/>
        <w:rPr>
          <w:rFonts w:ascii="Times New Roman" w:hAnsi="Times New Roman" w:cs="Times New Roman"/>
          <w:color w:val="FF0000"/>
        </w:rPr>
      </w:pPr>
    </w:p>
    <w:p w14:paraId="33F7CCBA" w14:textId="4475B989" w:rsidR="00A0245C" w:rsidRDefault="00A0245C" w:rsidP="00A0245C">
      <w:pPr>
        <w:ind w:firstLine="720"/>
        <w:rPr>
          <w:rFonts w:ascii="Times New Roman" w:hAnsi="Times New Roman" w:cs="Times New Roman"/>
          <w:color w:val="000000" w:themeColor="text1"/>
        </w:rPr>
      </w:pPr>
    </w:p>
    <w:p w14:paraId="0BD99BA4" w14:textId="3634ABB6" w:rsidR="002A41C9" w:rsidRDefault="002A41C9" w:rsidP="003618AA">
      <w:pPr>
        <w:ind w:firstLine="720"/>
        <w:rPr>
          <w:rFonts w:ascii="Times New Roman" w:hAnsi="Times New Roman" w:cs="Times New Roman"/>
          <w:color w:val="000000" w:themeColor="text1"/>
        </w:rPr>
      </w:pPr>
    </w:p>
    <w:p w14:paraId="26AF9F70" w14:textId="77777777" w:rsidR="003618AA" w:rsidRDefault="003618AA"/>
    <w:sectPr w:rsidR="003618A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aniel A. Hengel" w:date="2023-11-29T15:17:00Z" w:initials="DH">
    <w:p w14:paraId="04C3656A" w14:textId="77777777" w:rsidR="00770E56" w:rsidRDefault="00770E56" w:rsidP="00770E56">
      <w:pPr>
        <w:pStyle w:val="CommentText"/>
      </w:pPr>
      <w:r>
        <w:rPr>
          <w:rStyle w:val="CommentReference"/>
        </w:rPr>
        <w:annotationRef/>
      </w:r>
      <w:r>
        <w:t>Key:</w:t>
      </w:r>
    </w:p>
    <w:p w14:paraId="57165585" w14:textId="77777777" w:rsidR="00770E56" w:rsidRDefault="00770E56" w:rsidP="00770E56">
      <w:pPr>
        <w:pStyle w:val="CommentText"/>
      </w:pPr>
    </w:p>
    <w:p w14:paraId="0EDBAA22" w14:textId="77777777" w:rsidR="00770E56" w:rsidRDefault="00770E56" w:rsidP="00770E56">
      <w:pPr>
        <w:pStyle w:val="CommentText"/>
      </w:pPr>
      <w:r>
        <w:t>Blue—locates self in field/scholarship community</w:t>
      </w:r>
    </w:p>
    <w:p w14:paraId="1C1A9386" w14:textId="77777777" w:rsidR="00770E56" w:rsidRDefault="00770E56" w:rsidP="00770E56">
      <w:pPr>
        <w:pStyle w:val="CommentText"/>
      </w:pPr>
    </w:p>
    <w:p w14:paraId="429A45DC" w14:textId="77777777" w:rsidR="00770E56" w:rsidRDefault="00770E56" w:rsidP="00770E56">
      <w:pPr>
        <w:pStyle w:val="CommentText"/>
      </w:pPr>
      <w:r>
        <w:t>Bold—addresses future research</w:t>
      </w:r>
    </w:p>
    <w:p w14:paraId="3376DC05" w14:textId="77777777" w:rsidR="00770E56" w:rsidRDefault="00770E56" w:rsidP="00770E56">
      <w:pPr>
        <w:pStyle w:val="CommentText"/>
      </w:pPr>
    </w:p>
    <w:p w14:paraId="71E37026" w14:textId="77777777" w:rsidR="00770E56" w:rsidRDefault="00770E56" w:rsidP="00770E56">
      <w:pPr>
        <w:pStyle w:val="CommentText"/>
      </w:pPr>
      <w:r>
        <w:t>Burnt Orange—Current work</w:t>
      </w:r>
    </w:p>
    <w:p w14:paraId="3D5254D2" w14:textId="77777777" w:rsidR="00770E56" w:rsidRDefault="00770E56" w:rsidP="00770E56">
      <w:pPr>
        <w:pStyle w:val="CommentText"/>
      </w:pPr>
    </w:p>
    <w:p w14:paraId="1A8CCF3D" w14:textId="77777777" w:rsidR="00770E56" w:rsidRDefault="00770E56" w:rsidP="00770E56">
      <w:pPr>
        <w:pStyle w:val="CommentText"/>
      </w:pPr>
      <w:r>
        <w:t>Purple—use value</w:t>
      </w:r>
    </w:p>
    <w:p w14:paraId="26F70D8F" w14:textId="77777777" w:rsidR="00770E56" w:rsidRDefault="00770E56" w:rsidP="00770E56">
      <w:pPr>
        <w:pStyle w:val="CommentText"/>
      </w:pPr>
    </w:p>
    <w:p w14:paraId="7D95DEBF" w14:textId="77777777" w:rsidR="00770E56" w:rsidRDefault="00770E56" w:rsidP="00770E56">
      <w:pPr>
        <w:pStyle w:val="CommentText"/>
      </w:pPr>
      <w:r>
        <w:t xml:space="preserve">Green—intervention </w:t>
      </w:r>
    </w:p>
  </w:comment>
  <w:comment w:id="1" w:author="Daniel A. Hengel" w:date="2023-11-29T15:24:00Z" w:initials="DH">
    <w:p w14:paraId="1D9A461D" w14:textId="77777777" w:rsidR="00770E56" w:rsidRDefault="00770E56" w:rsidP="00770E56">
      <w:pPr>
        <w:pStyle w:val="CommentText"/>
      </w:pPr>
      <w:r>
        <w:rPr>
          <w:rStyle w:val="CommentReference"/>
        </w:rPr>
        <w:annotationRef/>
      </w:r>
      <w:r>
        <w:t>Locates self in field</w:t>
      </w:r>
    </w:p>
  </w:comment>
  <w:comment w:id="2" w:author="Daniel A. Hengel" w:date="2023-11-29T15:23:00Z" w:initials="DH">
    <w:p w14:paraId="5CE277B4" w14:textId="78FAE947" w:rsidR="00770E56" w:rsidRDefault="00770E56" w:rsidP="00770E56">
      <w:pPr>
        <w:pStyle w:val="CommentText"/>
      </w:pPr>
      <w:r>
        <w:rPr>
          <w:rStyle w:val="CommentReference"/>
        </w:rPr>
        <w:annotationRef/>
      </w:r>
      <w:r>
        <w:t>Current Scholarship</w:t>
      </w:r>
    </w:p>
  </w:comment>
  <w:comment w:id="3" w:author="Daniel A. Hengel" w:date="2023-11-29T15:23:00Z" w:initials="DH">
    <w:p w14:paraId="2AF208C0" w14:textId="77777777" w:rsidR="00770E56" w:rsidRDefault="00770E56" w:rsidP="00770E56">
      <w:pPr>
        <w:pStyle w:val="CommentText"/>
      </w:pPr>
      <w:r>
        <w:rPr>
          <w:rStyle w:val="CommentReference"/>
        </w:rPr>
        <w:annotationRef/>
      </w:r>
      <w:r>
        <w:t>Current Scholarship and connection to future work</w:t>
      </w:r>
    </w:p>
  </w:comment>
  <w:comment w:id="4" w:author="Daniel A. Hengel" w:date="2023-11-29T15:32:00Z" w:initials="DH">
    <w:p w14:paraId="1627C99A" w14:textId="77777777" w:rsidR="00B04C2B" w:rsidRDefault="00B04C2B" w:rsidP="00B04C2B">
      <w:pPr>
        <w:pStyle w:val="CommentText"/>
      </w:pPr>
      <w:r>
        <w:rPr>
          <w:rStyle w:val="CommentReference"/>
        </w:rPr>
        <w:annotationRef/>
      </w:r>
      <w:r>
        <w:t>And points to intervention!</w:t>
      </w:r>
    </w:p>
  </w:comment>
  <w:comment w:id="5" w:author="Daniel A. Hengel" w:date="2023-11-29T15:23:00Z" w:initials="DH">
    <w:p w14:paraId="1455637C" w14:textId="63A15D3B" w:rsidR="00770E56" w:rsidRDefault="00770E56" w:rsidP="00770E56">
      <w:pPr>
        <w:pStyle w:val="CommentText"/>
      </w:pPr>
      <w:r>
        <w:rPr>
          <w:rStyle w:val="CommentReference"/>
        </w:rPr>
        <w:annotationRef/>
      </w:r>
      <w:r>
        <w:t>Future work</w:t>
      </w:r>
    </w:p>
  </w:comment>
  <w:comment w:id="6" w:author="Daniel A. Hengel" w:date="2023-11-29T15:25:00Z" w:initials="DH">
    <w:p w14:paraId="4CD43F08" w14:textId="77777777" w:rsidR="00770E56" w:rsidRDefault="00770E56" w:rsidP="00770E56">
      <w:pPr>
        <w:pStyle w:val="CommentText"/>
      </w:pPr>
      <w:r>
        <w:rPr>
          <w:rStyle w:val="CommentReference"/>
        </w:rPr>
        <w:annotationRef/>
      </w:r>
      <w:r>
        <w:t>Establishes knowledge of field and makes room for intervention</w:t>
      </w:r>
    </w:p>
  </w:comment>
  <w:comment w:id="7" w:author="Daniel A. Hengel" w:date="2023-11-29T15:27:00Z" w:initials="DH">
    <w:p w14:paraId="5D662F85" w14:textId="77777777" w:rsidR="00B04C2B" w:rsidRDefault="00B04C2B" w:rsidP="00B04C2B">
      <w:pPr>
        <w:pStyle w:val="CommentText"/>
      </w:pPr>
      <w:r>
        <w:rPr>
          <w:rStyle w:val="CommentReference"/>
        </w:rPr>
        <w:annotationRef/>
      </w:r>
      <w:r>
        <w:t>This too points to future work</w:t>
      </w:r>
    </w:p>
  </w:comment>
  <w:comment w:id="8" w:author="Daniel A. Hengel" w:date="2023-11-29T15:29:00Z" w:initials="DH">
    <w:p w14:paraId="019D1D4C" w14:textId="77777777" w:rsidR="00B04C2B" w:rsidRDefault="00B04C2B" w:rsidP="00B04C2B">
      <w:pPr>
        <w:pStyle w:val="CommentText"/>
      </w:pPr>
      <w:r>
        <w:rPr>
          <w:rStyle w:val="CommentReference"/>
        </w:rPr>
        <w:annotationRef/>
      </w:r>
      <w:r>
        <w:t>And a possible intervention</w:t>
      </w:r>
    </w:p>
  </w:comment>
  <w:comment w:id="9" w:author="Daniel A. Hengel" w:date="2023-11-29T15:27:00Z" w:initials="DH">
    <w:p w14:paraId="736F1F12" w14:textId="3C68E1D5" w:rsidR="00770E56" w:rsidRDefault="00770E56" w:rsidP="00770E56">
      <w:pPr>
        <w:pStyle w:val="CommentText"/>
      </w:pPr>
      <w:r>
        <w:rPr>
          <w:rStyle w:val="CommentReference"/>
        </w:rPr>
        <w:annotationRef/>
      </w:r>
      <w:r>
        <w:t>Solid name drop</w:t>
      </w:r>
    </w:p>
  </w:comment>
  <w:comment w:id="10" w:author="Daniel A. Hengel" w:date="2023-11-29T15:30:00Z" w:initials="DH">
    <w:p w14:paraId="31B91340" w14:textId="77777777" w:rsidR="00B04C2B" w:rsidRDefault="00B04C2B" w:rsidP="00B04C2B">
      <w:pPr>
        <w:pStyle w:val="CommentText"/>
      </w:pPr>
      <w:r>
        <w:rPr>
          <w:rStyle w:val="CommentReference"/>
        </w:rPr>
        <w:annotationRef/>
      </w:r>
      <w:r>
        <w:t>Demonstrates good cohort citizenship</w:t>
      </w:r>
    </w:p>
  </w:comment>
  <w:comment w:id="11" w:author="Daniel A. Hengel" w:date="2023-11-29T15:30:00Z" w:initials="DH">
    <w:p w14:paraId="1916FCC2" w14:textId="77777777" w:rsidR="00B04C2B" w:rsidRDefault="00B04C2B" w:rsidP="00B04C2B">
      <w:pPr>
        <w:pStyle w:val="CommentText"/>
      </w:pPr>
      <w:r>
        <w:rPr>
          <w:rStyle w:val="CommentReference"/>
        </w:rPr>
        <w:annotationRef/>
      </w:r>
      <w:r>
        <w:t>Program</w:t>
      </w:r>
    </w:p>
  </w:comment>
  <w:comment w:id="12" w:author="Daniel A. Hengel" w:date="2023-11-29T15:30:00Z" w:initials="DH">
    <w:p w14:paraId="360CD96B" w14:textId="77777777" w:rsidR="00B04C2B" w:rsidRDefault="00B04C2B" w:rsidP="00B04C2B">
      <w:pPr>
        <w:pStyle w:val="CommentText"/>
      </w:pPr>
      <w:r>
        <w:rPr>
          <w:rStyle w:val="CommentReference"/>
        </w:rPr>
        <w:annotationRef/>
      </w:r>
      <w:r>
        <w:t>Connects Tamarkin's scholarship to future work</w:t>
      </w:r>
    </w:p>
  </w:comment>
  <w:comment w:id="13" w:author="Daniel A. Hengel" w:date="2023-11-29T15:31:00Z" w:initials="DH">
    <w:p w14:paraId="32CE6E7C" w14:textId="77777777" w:rsidR="00B04C2B" w:rsidRDefault="00B04C2B" w:rsidP="00B04C2B">
      <w:pPr>
        <w:pStyle w:val="CommentText"/>
      </w:pPr>
      <w:r>
        <w:rPr>
          <w:rStyle w:val="CommentReference"/>
        </w:rPr>
        <w:annotationRef/>
      </w:r>
      <w:r>
        <w:t>Connects Hale to future work</w:t>
      </w:r>
    </w:p>
  </w:comment>
  <w:comment w:id="14" w:author="Daniel A. Hengel" w:date="2023-11-29T15:32:00Z" w:initials="DH">
    <w:p w14:paraId="0252BDA0" w14:textId="77777777" w:rsidR="00B04C2B" w:rsidRDefault="00B04C2B" w:rsidP="00B04C2B">
      <w:pPr>
        <w:pStyle w:val="CommentText"/>
      </w:pPr>
      <w:r>
        <w:rPr>
          <w:rStyle w:val="CommentReference"/>
        </w:rPr>
        <w:annotationRef/>
      </w:r>
      <w:r>
        <w:t>And Guyer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95DEBF" w15:done="0"/>
  <w15:commentEx w15:paraId="1D9A461D" w15:done="0"/>
  <w15:commentEx w15:paraId="5CE277B4" w15:done="0"/>
  <w15:commentEx w15:paraId="2AF208C0" w15:done="0"/>
  <w15:commentEx w15:paraId="1627C99A" w15:paraIdParent="2AF208C0" w15:done="0"/>
  <w15:commentEx w15:paraId="1455637C" w15:done="0"/>
  <w15:commentEx w15:paraId="4CD43F08" w15:done="0"/>
  <w15:commentEx w15:paraId="5D662F85" w15:done="0"/>
  <w15:commentEx w15:paraId="019D1D4C" w15:paraIdParent="5D662F85" w15:done="0"/>
  <w15:commentEx w15:paraId="736F1F12" w15:done="0"/>
  <w15:commentEx w15:paraId="31B91340" w15:done="0"/>
  <w15:commentEx w15:paraId="1916FCC2" w15:done="0"/>
  <w15:commentEx w15:paraId="360CD96B" w15:done="0"/>
  <w15:commentEx w15:paraId="32CE6E7C" w15:done="0"/>
  <w15:commentEx w15:paraId="0252BD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DECC9D9" w16cex:dateUtc="2023-11-29T20:17:00Z"/>
  <w16cex:commentExtensible w16cex:durableId="667039C5" w16cex:dateUtc="2023-11-29T20:24:00Z"/>
  <w16cex:commentExtensible w16cex:durableId="6DBC6DF9" w16cex:dateUtc="2023-11-29T20:23:00Z"/>
  <w16cex:commentExtensible w16cex:durableId="2C31F079" w16cex:dateUtc="2023-11-29T20:23:00Z"/>
  <w16cex:commentExtensible w16cex:durableId="35CB10A0" w16cex:dateUtc="2023-11-29T20:32:00Z"/>
  <w16cex:commentExtensible w16cex:durableId="5CD5B533" w16cex:dateUtc="2023-11-29T20:23:00Z"/>
  <w16cex:commentExtensible w16cex:durableId="3F683287" w16cex:dateUtc="2023-11-29T20:25:00Z"/>
  <w16cex:commentExtensible w16cex:durableId="52DB953E" w16cex:dateUtc="2023-11-29T20:27:00Z"/>
  <w16cex:commentExtensible w16cex:durableId="12263F03" w16cex:dateUtc="2023-11-29T20:29:00Z"/>
  <w16cex:commentExtensible w16cex:durableId="6758D99B" w16cex:dateUtc="2023-11-29T20:27:00Z"/>
  <w16cex:commentExtensible w16cex:durableId="561EE6B5" w16cex:dateUtc="2023-11-29T20:30:00Z"/>
  <w16cex:commentExtensible w16cex:durableId="5BDE06A5" w16cex:dateUtc="2023-11-29T20:30:00Z"/>
  <w16cex:commentExtensible w16cex:durableId="3D4A3456" w16cex:dateUtc="2023-11-29T20:30:00Z"/>
  <w16cex:commentExtensible w16cex:durableId="628ECD49" w16cex:dateUtc="2023-11-29T20:31:00Z"/>
  <w16cex:commentExtensible w16cex:durableId="29DDF812" w16cex:dateUtc="2023-11-29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95DEBF" w16cid:durableId="0DECC9D9"/>
  <w16cid:commentId w16cid:paraId="1D9A461D" w16cid:durableId="667039C5"/>
  <w16cid:commentId w16cid:paraId="5CE277B4" w16cid:durableId="6DBC6DF9"/>
  <w16cid:commentId w16cid:paraId="2AF208C0" w16cid:durableId="2C31F079"/>
  <w16cid:commentId w16cid:paraId="1627C99A" w16cid:durableId="35CB10A0"/>
  <w16cid:commentId w16cid:paraId="1455637C" w16cid:durableId="5CD5B533"/>
  <w16cid:commentId w16cid:paraId="4CD43F08" w16cid:durableId="3F683287"/>
  <w16cid:commentId w16cid:paraId="5D662F85" w16cid:durableId="52DB953E"/>
  <w16cid:commentId w16cid:paraId="019D1D4C" w16cid:durableId="12263F03"/>
  <w16cid:commentId w16cid:paraId="736F1F12" w16cid:durableId="6758D99B"/>
  <w16cid:commentId w16cid:paraId="31B91340" w16cid:durableId="561EE6B5"/>
  <w16cid:commentId w16cid:paraId="1916FCC2" w16cid:durableId="5BDE06A5"/>
  <w16cid:commentId w16cid:paraId="360CD96B" w16cid:durableId="3D4A3456"/>
  <w16cid:commentId w16cid:paraId="32CE6E7C" w16cid:durableId="628ECD49"/>
  <w16cid:commentId w16cid:paraId="0252BDA0" w16cid:durableId="29DDF8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el A. Hengel">
    <w15:presenceInfo w15:providerId="AD" w15:userId="S::Daniel.A.Hengel@hofstra.edu::b228dca9-fcea-484c-8ac5-53244f6bd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57"/>
    <w:rsid w:val="001058CE"/>
    <w:rsid w:val="00147347"/>
    <w:rsid w:val="001919B5"/>
    <w:rsid w:val="001C7A37"/>
    <w:rsid w:val="002140D3"/>
    <w:rsid w:val="00224C36"/>
    <w:rsid w:val="00233814"/>
    <w:rsid w:val="002832A9"/>
    <w:rsid w:val="002967F3"/>
    <w:rsid w:val="002A41C9"/>
    <w:rsid w:val="002C247A"/>
    <w:rsid w:val="003618AA"/>
    <w:rsid w:val="003D5357"/>
    <w:rsid w:val="003F4A2B"/>
    <w:rsid w:val="00410192"/>
    <w:rsid w:val="004308D8"/>
    <w:rsid w:val="004615CC"/>
    <w:rsid w:val="00492466"/>
    <w:rsid w:val="004F041D"/>
    <w:rsid w:val="00517F35"/>
    <w:rsid w:val="00541445"/>
    <w:rsid w:val="00580FF9"/>
    <w:rsid w:val="00586FF3"/>
    <w:rsid w:val="00596484"/>
    <w:rsid w:val="005B6DB0"/>
    <w:rsid w:val="005D2F49"/>
    <w:rsid w:val="005F0AD3"/>
    <w:rsid w:val="005F7D24"/>
    <w:rsid w:val="00600382"/>
    <w:rsid w:val="00616EDF"/>
    <w:rsid w:val="00695C3F"/>
    <w:rsid w:val="006E294F"/>
    <w:rsid w:val="006E5F91"/>
    <w:rsid w:val="0070360D"/>
    <w:rsid w:val="00713508"/>
    <w:rsid w:val="00767037"/>
    <w:rsid w:val="00770E56"/>
    <w:rsid w:val="007E5C68"/>
    <w:rsid w:val="00811E1B"/>
    <w:rsid w:val="00822494"/>
    <w:rsid w:val="0086401D"/>
    <w:rsid w:val="00896F9A"/>
    <w:rsid w:val="009073E9"/>
    <w:rsid w:val="00930B97"/>
    <w:rsid w:val="009577AC"/>
    <w:rsid w:val="00A0245C"/>
    <w:rsid w:val="00A224B9"/>
    <w:rsid w:val="00A43AB1"/>
    <w:rsid w:val="00A81E62"/>
    <w:rsid w:val="00A94FF3"/>
    <w:rsid w:val="00AB5A5E"/>
    <w:rsid w:val="00B04C2B"/>
    <w:rsid w:val="00B129DE"/>
    <w:rsid w:val="00B32203"/>
    <w:rsid w:val="00B37E0D"/>
    <w:rsid w:val="00C41AD9"/>
    <w:rsid w:val="00C80D2B"/>
    <w:rsid w:val="00C83F92"/>
    <w:rsid w:val="00C860D2"/>
    <w:rsid w:val="00D904B9"/>
    <w:rsid w:val="00E76111"/>
    <w:rsid w:val="00E9261D"/>
    <w:rsid w:val="00EB7985"/>
    <w:rsid w:val="00F467B4"/>
    <w:rsid w:val="00F620A2"/>
    <w:rsid w:val="00FA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3082"/>
  <w15:chartTrackingRefBased/>
  <w15:docId w15:val="{A1493C63-D421-9E43-BA52-F1B2BACB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18AA"/>
    <w:rPr>
      <w:sz w:val="16"/>
      <w:szCs w:val="16"/>
    </w:rPr>
  </w:style>
  <w:style w:type="paragraph" w:styleId="CommentText">
    <w:name w:val="annotation text"/>
    <w:basedOn w:val="Normal"/>
    <w:link w:val="CommentTextChar"/>
    <w:uiPriority w:val="99"/>
    <w:unhideWhenUsed/>
    <w:rsid w:val="003618AA"/>
    <w:rPr>
      <w:sz w:val="20"/>
      <w:szCs w:val="20"/>
    </w:rPr>
  </w:style>
  <w:style w:type="character" w:customStyle="1" w:styleId="CommentTextChar">
    <w:name w:val="Comment Text Char"/>
    <w:basedOn w:val="DefaultParagraphFont"/>
    <w:link w:val="CommentText"/>
    <w:uiPriority w:val="99"/>
    <w:rsid w:val="003618AA"/>
    <w:rPr>
      <w:sz w:val="20"/>
      <w:szCs w:val="20"/>
    </w:rPr>
  </w:style>
  <w:style w:type="paragraph" w:styleId="CommentSubject">
    <w:name w:val="annotation subject"/>
    <w:basedOn w:val="CommentText"/>
    <w:next w:val="CommentText"/>
    <w:link w:val="CommentSubjectChar"/>
    <w:uiPriority w:val="99"/>
    <w:semiHidden/>
    <w:unhideWhenUsed/>
    <w:rsid w:val="003618AA"/>
    <w:rPr>
      <w:b/>
      <w:bCs/>
    </w:rPr>
  </w:style>
  <w:style w:type="character" w:customStyle="1" w:styleId="CommentSubjectChar">
    <w:name w:val="Comment Subject Char"/>
    <w:basedOn w:val="CommentTextChar"/>
    <w:link w:val="CommentSubject"/>
    <w:uiPriority w:val="99"/>
    <w:semiHidden/>
    <w:rsid w:val="00361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42D6-67F4-F040-AD9D-55F8FEA0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Ruby</dc:creator>
  <cp:keywords/>
  <dc:description/>
  <cp:lastModifiedBy>Daniel A. Hengel</cp:lastModifiedBy>
  <cp:revision>2</cp:revision>
  <dcterms:created xsi:type="dcterms:W3CDTF">2023-11-29T20:33:00Z</dcterms:created>
  <dcterms:modified xsi:type="dcterms:W3CDTF">2023-11-29T20:33:00Z</dcterms:modified>
</cp:coreProperties>
</file>